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40A" w:rsidRDefault="002E140A" w:rsidP="002E14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2E140A" w:rsidRPr="002E140A" w:rsidRDefault="002E140A" w:rsidP="002E14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E9A">
        <w:rPr>
          <w:rFonts w:ascii="Times New Roman" w:hAnsi="Times New Roman" w:cs="Times New Roman"/>
          <w:sz w:val="24"/>
          <w:szCs w:val="24"/>
        </w:rPr>
        <w:t xml:space="preserve">на </w:t>
      </w:r>
      <w:r w:rsidR="00561212">
        <w:rPr>
          <w:rFonts w:ascii="Times New Roman" w:hAnsi="Times New Roman" w:cs="Times New Roman"/>
          <w:sz w:val="24"/>
          <w:szCs w:val="24"/>
        </w:rPr>
        <w:t>исследование</w:t>
      </w:r>
      <w:r>
        <w:rPr>
          <w:rFonts w:ascii="Times New Roman" w:hAnsi="Times New Roman" w:cs="Times New Roman"/>
          <w:sz w:val="24"/>
          <w:szCs w:val="24"/>
        </w:rPr>
        <w:t xml:space="preserve"> применения технологии центробежной ректификации</w:t>
      </w:r>
    </w:p>
    <w:p w:rsidR="002E140A" w:rsidRDefault="002E140A" w:rsidP="002E14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72"/>
        <w:gridCol w:w="6690"/>
      </w:tblGrid>
      <w:tr w:rsidR="002E140A" w:rsidRPr="00D43DDB">
        <w:trPr>
          <w:trHeight w:val="567"/>
          <w:tblHeader/>
          <w:jc w:val="center"/>
        </w:trPr>
        <w:tc>
          <w:tcPr>
            <w:tcW w:w="617" w:type="dxa"/>
            <w:shd w:val="clear" w:color="auto" w:fill="F2F2F2"/>
            <w:vAlign w:val="center"/>
          </w:tcPr>
          <w:p w:rsidR="002E140A" w:rsidRPr="00D43DDB" w:rsidRDefault="002E140A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572" w:type="dxa"/>
            <w:shd w:val="clear" w:color="auto" w:fill="F2F2F2"/>
            <w:vAlign w:val="center"/>
          </w:tcPr>
          <w:p w:rsidR="002E140A" w:rsidRPr="0092791E" w:rsidRDefault="002E140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791E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  <w:r w:rsidRPr="0092791E">
              <w:rPr>
                <w:rFonts w:ascii="Times New Roman" w:hAnsi="Times New Roman"/>
                <w:b/>
                <w:sz w:val="24"/>
                <w:szCs w:val="24"/>
              </w:rPr>
              <w:br/>
              <w:t>требований</w:t>
            </w:r>
          </w:p>
        </w:tc>
        <w:tc>
          <w:tcPr>
            <w:tcW w:w="6690" w:type="dxa"/>
            <w:shd w:val="clear" w:color="auto" w:fill="F2F2F2"/>
            <w:vAlign w:val="center"/>
          </w:tcPr>
          <w:p w:rsidR="002E140A" w:rsidRPr="0092791E" w:rsidRDefault="002E140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791E">
              <w:rPr>
                <w:rFonts w:ascii="Times New Roman" w:hAnsi="Times New Roman"/>
                <w:b/>
                <w:sz w:val="24"/>
                <w:szCs w:val="24"/>
              </w:rPr>
              <w:t>Содержание требований</w:t>
            </w:r>
          </w:p>
        </w:tc>
      </w:tr>
      <w:tr w:rsidR="002E140A" w:rsidRPr="0047312B">
        <w:trPr>
          <w:trHeight w:val="680"/>
          <w:jc w:val="center"/>
        </w:trPr>
        <w:tc>
          <w:tcPr>
            <w:tcW w:w="617" w:type="dxa"/>
          </w:tcPr>
          <w:p w:rsidR="002E140A" w:rsidRPr="00D43DDB" w:rsidRDefault="002E140A" w:rsidP="00C7775C">
            <w:pPr>
              <w:numPr>
                <w:ilvl w:val="0"/>
                <w:numId w:val="2"/>
              </w:numPr>
              <w:spacing w:after="0" w:line="240" w:lineRule="auto"/>
              <w:ind w:left="340" w:right="-57" w:hanging="39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:rsidR="002E140A" w:rsidRPr="007104D9" w:rsidRDefault="002E140A">
            <w:pPr>
              <w:spacing w:after="0"/>
              <w:ind w:left="-57" w:right="-57" w:firstLine="19"/>
              <w:rPr>
                <w:rFonts w:ascii="Times New Roman" w:hAnsi="Times New Roman"/>
                <w:sz w:val="24"/>
                <w:szCs w:val="24"/>
              </w:rPr>
            </w:pPr>
            <w:r w:rsidRPr="00BD00A5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6690" w:type="dxa"/>
          </w:tcPr>
          <w:p w:rsidR="002E140A" w:rsidRPr="001F72EA" w:rsidRDefault="00321351" w:rsidP="002E140A">
            <w:pPr>
              <w:spacing w:after="0"/>
              <w:ind w:left="-57" w:right="-57" w:firstLine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«СИБУР-Инновации»</w:t>
            </w:r>
          </w:p>
        </w:tc>
      </w:tr>
      <w:tr w:rsidR="002E140A" w:rsidRPr="002E140A">
        <w:trPr>
          <w:trHeight w:val="678"/>
          <w:jc w:val="center"/>
        </w:trPr>
        <w:tc>
          <w:tcPr>
            <w:tcW w:w="617" w:type="dxa"/>
          </w:tcPr>
          <w:p w:rsidR="002E140A" w:rsidRPr="00D43DDB" w:rsidRDefault="002E140A" w:rsidP="00C7775C">
            <w:pPr>
              <w:numPr>
                <w:ilvl w:val="0"/>
                <w:numId w:val="2"/>
              </w:numPr>
              <w:spacing w:after="0" w:line="240" w:lineRule="auto"/>
              <w:ind w:left="340" w:right="-57" w:hanging="39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:rsidR="002E140A" w:rsidRPr="00BD00A5" w:rsidRDefault="002E140A">
            <w:pPr>
              <w:spacing w:after="0"/>
              <w:ind w:left="-57" w:right="-57" w:firstLine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6690" w:type="dxa"/>
          </w:tcPr>
          <w:p w:rsidR="002E140A" w:rsidRPr="002E140A" w:rsidRDefault="002E140A" w:rsidP="002E140A">
            <w:pPr>
              <w:spacing w:after="0"/>
              <w:ind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</w:t>
            </w:r>
            <w:r w:rsidRPr="002E1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центробежной ректификации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Rotating</w:t>
            </w:r>
            <w:r w:rsidRPr="002E1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Packed</w:t>
            </w:r>
            <w:r w:rsidRPr="002E1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Bed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применительно к процессам нефтехимии </w:t>
            </w:r>
            <w:r w:rsidRPr="002E140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C503C" w:rsidRPr="002E140A">
        <w:trPr>
          <w:trHeight w:val="678"/>
          <w:jc w:val="center"/>
        </w:trPr>
        <w:tc>
          <w:tcPr>
            <w:tcW w:w="617" w:type="dxa"/>
          </w:tcPr>
          <w:p w:rsidR="000C503C" w:rsidRPr="00D43DDB" w:rsidRDefault="000C503C" w:rsidP="00C7775C">
            <w:pPr>
              <w:numPr>
                <w:ilvl w:val="0"/>
                <w:numId w:val="2"/>
              </w:numPr>
              <w:spacing w:after="0" w:line="240" w:lineRule="auto"/>
              <w:ind w:left="340" w:right="-57" w:hanging="39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:rsidR="000C503C" w:rsidRDefault="000C503C" w:rsidP="000C503C">
            <w:pPr>
              <w:spacing w:after="0"/>
              <w:ind w:left="-57" w:right="-57" w:firstLine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Новизна и предпосылки</w:t>
            </w:r>
          </w:p>
        </w:tc>
        <w:tc>
          <w:tcPr>
            <w:tcW w:w="6690" w:type="dxa"/>
          </w:tcPr>
          <w:p w:rsidR="000C503C" w:rsidRDefault="000C503C" w:rsidP="000C503C">
            <w:pPr>
              <w:spacing w:after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0C503C">
              <w:rPr>
                <w:rFonts w:ascii="Times New Roman" w:hAnsi="Times New Roman"/>
                <w:sz w:val="24"/>
                <w:szCs w:val="24"/>
              </w:rPr>
              <w:t xml:space="preserve">Тенденция повышения энергоэффективности, снижения CAPEX и габаритов оборудования обуславливает интерес к технологии </w:t>
            </w:r>
            <w:proofErr w:type="spellStart"/>
            <w:r w:rsidRPr="000C503C">
              <w:rPr>
                <w:rFonts w:ascii="Times New Roman" w:hAnsi="Times New Roman"/>
                <w:sz w:val="24"/>
                <w:szCs w:val="24"/>
              </w:rPr>
              <w:t>Rotating</w:t>
            </w:r>
            <w:proofErr w:type="spellEnd"/>
            <w:r w:rsidRPr="000C50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503C">
              <w:rPr>
                <w:rFonts w:ascii="Times New Roman" w:hAnsi="Times New Roman"/>
                <w:sz w:val="24"/>
                <w:szCs w:val="24"/>
              </w:rPr>
              <w:t>Packed</w:t>
            </w:r>
            <w:proofErr w:type="spellEnd"/>
            <w:r w:rsidRPr="000C50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503C">
              <w:rPr>
                <w:rFonts w:ascii="Times New Roman" w:hAnsi="Times New Roman"/>
                <w:sz w:val="24"/>
                <w:szCs w:val="24"/>
              </w:rPr>
              <w:t>Bed</w:t>
            </w:r>
            <w:proofErr w:type="spellEnd"/>
            <w:r w:rsidRPr="000C503C">
              <w:rPr>
                <w:rFonts w:ascii="Times New Roman" w:hAnsi="Times New Roman"/>
                <w:sz w:val="24"/>
                <w:szCs w:val="24"/>
              </w:rPr>
              <w:t xml:space="preserve"> (RPB)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0C503C">
              <w:rPr>
                <w:rFonts w:ascii="Times New Roman" w:hAnsi="Times New Roman"/>
                <w:sz w:val="24"/>
                <w:szCs w:val="24"/>
              </w:rPr>
              <w:t>высокогравитационному</w:t>
            </w:r>
            <w:proofErr w:type="spellEnd"/>
            <w:r w:rsidRPr="000C503C">
              <w:rPr>
                <w:rFonts w:ascii="Times New Roman" w:hAnsi="Times New Roman"/>
                <w:sz w:val="24"/>
                <w:szCs w:val="24"/>
              </w:rPr>
              <w:t xml:space="preserve"> массообменному аппарату, интенсифицирующему тепло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503C">
              <w:rPr>
                <w:rFonts w:ascii="Times New Roman" w:hAnsi="Times New Roman"/>
                <w:sz w:val="24"/>
                <w:szCs w:val="24"/>
              </w:rPr>
              <w:t>и массоперенос в центробежном поле. Технология широко распространена за рубежом, но в промышленном применении на территории РФ отсутствует.</w:t>
            </w:r>
          </w:p>
        </w:tc>
      </w:tr>
      <w:tr w:rsidR="000C503C" w:rsidRPr="00BD00A5">
        <w:trPr>
          <w:trHeight w:val="678"/>
          <w:jc w:val="center"/>
        </w:trPr>
        <w:tc>
          <w:tcPr>
            <w:tcW w:w="617" w:type="dxa"/>
          </w:tcPr>
          <w:p w:rsidR="000C503C" w:rsidRPr="002E140A" w:rsidRDefault="000C503C" w:rsidP="00C7775C">
            <w:pPr>
              <w:numPr>
                <w:ilvl w:val="0"/>
                <w:numId w:val="2"/>
              </w:numPr>
              <w:spacing w:after="0" w:line="240" w:lineRule="auto"/>
              <w:ind w:left="340" w:right="-57" w:hanging="39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:rsidR="000C503C" w:rsidRDefault="000C503C" w:rsidP="000C503C">
            <w:pPr>
              <w:spacing w:after="0"/>
              <w:ind w:left="-57" w:right="-57" w:firstLine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работы</w:t>
            </w:r>
          </w:p>
        </w:tc>
        <w:tc>
          <w:tcPr>
            <w:tcW w:w="6690" w:type="dxa"/>
          </w:tcPr>
          <w:p w:rsidR="000C503C" w:rsidRDefault="000C503C" w:rsidP="000C503C">
            <w:pPr>
              <w:spacing w:after="0"/>
              <w:ind w:right="-57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Научно-техническое обоснование </w:t>
            </w:r>
            <w:r w:rsidR="002B5F09">
              <w:rPr>
                <w:rFonts w:ascii="Times New Roman" w:hAnsi="Times New Roman" w:cs="Times New Roman"/>
                <w:sz w:val="24"/>
                <w:szCs w:val="24"/>
              </w:rPr>
              <w:t>применимости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 центробежной ректификации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E14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разработка</w:t>
            </w:r>
            <w:r w:rsidRPr="002E14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пилотной установки для определения основных показателей эффективности на реальных средах для дальнейшего масштабирования и промышленной апробации на предприятиях компании. </w:t>
            </w:r>
          </w:p>
        </w:tc>
      </w:tr>
      <w:tr w:rsidR="00633871" w:rsidRPr="00BD00A5">
        <w:trPr>
          <w:trHeight w:val="678"/>
          <w:jc w:val="center"/>
        </w:trPr>
        <w:tc>
          <w:tcPr>
            <w:tcW w:w="617" w:type="dxa"/>
          </w:tcPr>
          <w:p w:rsidR="00633871" w:rsidRPr="002E140A" w:rsidRDefault="00633871" w:rsidP="00C7775C">
            <w:pPr>
              <w:numPr>
                <w:ilvl w:val="0"/>
                <w:numId w:val="2"/>
              </w:numPr>
              <w:spacing w:after="0" w:line="240" w:lineRule="auto"/>
              <w:ind w:left="340" w:right="-57" w:hanging="39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:rsidR="00633871" w:rsidRDefault="00633871" w:rsidP="000C503C">
            <w:pPr>
              <w:spacing w:after="0"/>
              <w:ind w:left="-57" w:right="-57" w:firstLine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Техническое описание объекта исследования</w:t>
            </w:r>
          </w:p>
        </w:tc>
        <w:tc>
          <w:tcPr>
            <w:tcW w:w="6690" w:type="dxa"/>
          </w:tcPr>
          <w:p w:rsidR="00633871" w:rsidRPr="0063387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33871">
              <w:rPr>
                <w:rFonts w:ascii="Times New Roman" w:hAnsi="Times New Roman" w:cs="Times New Roman"/>
                <w:sz w:val="24"/>
                <w:szCs w:val="24"/>
              </w:rPr>
              <w:t>Технология центробежной ректификации (RPB) представляет собой процесс разделения многокомпонентных жидких смесей в поле высоких центробежных ускорений, создаваемых вращающимся насадочным ротором.</w:t>
            </w:r>
          </w:p>
          <w:p w:rsidR="00633871" w:rsidRPr="0063387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71" w:rsidRPr="0063387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33871">
              <w:rPr>
                <w:rFonts w:ascii="Times New Roman" w:hAnsi="Times New Roman" w:cs="Times New Roman"/>
                <w:sz w:val="24"/>
                <w:szCs w:val="24"/>
              </w:rPr>
              <w:t xml:space="preserve">В отличие от традиционной ректификации, где </w:t>
            </w:r>
            <w:proofErr w:type="spellStart"/>
            <w:r w:rsidRPr="00633871">
              <w:rPr>
                <w:rFonts w:ascii="Times New Roman" w:hAnsi="Times New Roman" w:cs="Times New Roman"/>
                <w:sz w:val="24"/>
                <w:szCs w:val="24"/>
              </w:rPr>
              <w:t>массообмен</w:t>
            </w:r>
            <w:proofErr w:type="spellEnd"/>
            <w:r w:rsidRPr="00633871">
              <w:rPr>
                <w:rFonts w:ascii="Times New Roman" w:hAnsi="Times New Roman" w:cs="Times New Roman"/>
                <w:sz w:val="24"/>
                <w:szCs w:val="24"/>
              </w:rPr>
              <w:t xml:space="preserve"> между паровой и жидкой фазами осуществляется под действием силы тяжести в вертикальной колонне, в аппарате RPB жидкость подается во внутреннюю часть вращающегося ротора и под действием центробежных сил распределяется по развитой поверхности насадки в виде тонких пленок и капель. Газовая (паровая) фаза движется через насадочный слой во встречном направлении. Возникающее поле высоких ускорений (десятки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633871">
              <w:rPr>
                <w:rFonts w:ascii="Times New Roman" w:hAnsi="Times New Roman" w:cs="Times New Roman"/>
                <w:sz w:val="24"/>
                <w:szCs w:val="24"/>
              </w:rPr>
              <w:t>сотни g) обеспечивает существенную интенсификацию тепло и массопереноса, увеличение удельной поверхности контакта фаз и сокращение требуемого объема аппарата.</w:t>
            </w:r>
          </w:p>
          <w:p w:rsidR="00633871" w:rsidRPr="0063387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71" w:rsidRPr="0063387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33871">
              <w:rPr>
                <w:rFonts w:ascii="Times New Roman" w:hAnsi="Times New Roman" w:cs="Times New Roman"/>
                <w:sz w:val="24"/>
                <w:szCs w:val="24"/>
              </w:rPr>
              <w:t>Объектом настоящей работы является исследование применимости технологии RPB для процессов ректификации и близких по механизму процессов разделения углеводородных и нефтехимических смесей, разработка конструктивного исполнения аппарата, создание и испытание пилотной установки, получение инженерных данных для проектирования опытно-промышленных и промышленных установок.</w:t>
            </w:r>
          </w:p>
          <w:p w:rsidR="0063387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33871">
              <w:rPr>
                <w:rFonts w:ascii="Times New Roman" w:hAnsi="Times New Roman" w:cs="Times New Roman"/>
                <w:sz w:val="24"/>
                <w:szCs w:val="24"/>
              </w:rPr>
              <w:t>Работы должны быть направлены не на исследование отдельных физических явлений или лабораторных моделей, а на создание промышленно реализуемого технического решения, включающего аппарат RPB, вспомогательные системы, методы расчета, критерии масштабирования и подтверждение эксплуатационных характеристик на экспериментальной установке.</w:t>
            </w:r>
          </w:p>
          <w:p w:rsidR="0063387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7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33871">
              <w:rPr>
                <w:rFonts w:ascii="Times New Roman" w:hAnsi="Times New Roman" w:cs="Times New Roman"/>
                <w:sz w:val="24"/>
                <w:szCs w:val="24"/>
              </w:rPr>
              <w:t xml:space="preserve">Под технологией RPB в рамках настоящей работы понимаются исключительно процессы </w:t>
            </w:r>
            <w:proofErr w:type="spellStart"/>
            <w:r w:rsidRPr="00633871">
              <w:rPr>
                <w:rFonts w:ascii="Times New Roman" w:hAnsi="Times New Roman" w:cs="Times New Roman"/>
                <w:sz w:val="24"/>
                <w:szCs w:val="24"/>
              </w:rPr>
              <w:t>массообмена</w:t>
            </w:r>
            <w:proofErr w:type="spellEnd"/>
            <w:r w:rsidRPr="00633871">
              <w:rPr>
                <w:rFonts w:ascii="Times New Roman" w:hAnsi="Times New Roman" w:cs="Times New Roman"/>
                <w:sz w:val="24"/>
                <w:szCs w:val="24"/>
              </w:rPr>
              <w:t xml:space="preserve"> в насадочных аппаратах с вращающимся рабочим элементом, создающим поле высоких центробежных ускорений</w:t>
            </w:r>
            <w:r w:rsidR="002C23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33871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Исследования мембранных, вихревых, центробежно-сепарационных, циклонных, роторно-дисковых и иных процессов, не связанных с ректификацией или массопереносом в насадочном роторе RPB, не являются предметом настоящего технического задания.</w:t>
            </w:r>
          </w:p>
        </w:tc>
      </w:tr>
      <w:tr w:rsidR="00633871" w:rsidRPr="00BD00A5">
        <w:trPr>
          <w:trHeight w:val="678"/>
          <w:jc w:val="center"/>
        </w:trPr>
        <w:tc>
          <w:tcPr>
            <w:tcW w:w="617" w:type="dxa"/>
          </w:tcPr>
          <w:p w:rsidR="00633871" w:rsidRPr="002E140A" w:rsidRDefault="00633871" w:rsidP="00633871">
            <w:pPr>
              <w:numPr>
                <w:ilvl w:val="0"/>
                <w:numId w:val="2"/>
              </w:numPr>
              <w:spacing w:after="0" w:line="240" w:lineRule="auto"/>
              <w:ind w:left="340" w:right="-57" w:hanging="39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:rsidR="00633871" w:rsidRDefault="00633871" w:rsidP="00633871">
            <w:pPr>
              <w:spacing w:after="0"/>
              <w:ind w:left="-57" w:right="-57" w:firstLine="19"/>
              <w:rPr>
                <w:rFonts w:ascii="Times New Roman" w:hAnsi="Times New Roman"/>
                <w:sz w:val="24"/>
                <w:szCs w:val="24"/>
              </w:rPr>
            </w:pPr>
            <w:r w:rsidRPr="00D43DDB">
              <w:rPr>
                <w:rFonts w:ascii="Times New Roman" w:hAnsi="Times New Roman"/>
                <w:sz w:val="24"/>
                <w:szCs w:val="24"/>
              </w:rPr>
              <w:t xml:space="preserve">Состав объекта </w:t>
            </w:r>
            <w:r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6690" w:type="dxa"/>
          </w:tcPr>
          <w:p w:rsidR="00633871" w:rsidRPr="004C5D08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4C5D08">
              <w:rPr>
                <w:rFonts w:ascii="Times New Roman" w:hAnsi="Times New Roman" w:cs="Times New Roman"/>
                <w:sz w:val="24"/>
                <w:szCs w:val="24"/>
              </w:rPr>
              <w:t>Объект исследования включает: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технологию центробежной ректификации (RPB);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роторный массообменный аппарат с насадочным блоком;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систему подачи и распределения жидкой и газовой фаз;</w:t>
            </w:r>
          </w:p>
          <w:p w:rsidR="00633871" w:rsidRPr="00D82BCF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систему привода и регулирования частоты вращения;</w:t>
            </w:r>
          </w:p>
          <w:p w:rsidR="00D82BCF" w:rsidRPr="00321351" w:rsidRDefault="00D82BCF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систему управления технологическим процессом;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систему измерения и регистрации технологических параметров;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пилотную установку для проведения испытаний;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методики экспериментальных исследований;</w:t>
            </w:r>
          </w:p>
          <w:p w:rsidR="00633871" w:rsidRDefault="00633871" w:rsidP="00D82BCF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методы обработки данных и масштабирования результатов.</w:t>
            </w:r>
          </w:p>
        </w:tc>
      </w:tr>
      <w:tr w:rsidR="00633871" w:rsidRPr="00BD00A5">
        <w:trPr>
          <w:trHeight w:val="678"/>
          <w:jc w:val="center"/>
        </w:trPr>
        <w:tc>
          <w:tcPr>
            <w:tcW w:w="617" w:type="dxa"/>
          </w:tcPr>
          <w:p w:rsidR="00633871" w:rsidRPr="00D43DDB" w:rsidRDefault="00633871" w:rsidP="00633871">
            <w:pPr>
              <w:numPr>
                <w:ilvl w:val="0"/>
                <w:numId w:val="2"/>
              </w:numPr>
              <w:spacing w:after="0" w:line="240" w:lineRule="auto"/>
              <w:ind w:left="340" w:right="-57" w:hanging="39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:rsidR="00633871" w:rsidRDefault="00633871" w:rsidP="00633871">
            <w:pPr>
              <w:spacing w:after="0"/>
              <w:ind w:left="-57" w:right="-57" w:firstLine="19"/>
              <w:rPr>
                <w:rFonts w:ascii="Times New Roman" w:hAnsi="Times New Roman"/>
                <w:sz w:val="24"/>
                <w:szCs w:val="24"/>
              </w:rPr>
            </w:pPr>
            <w:r w:rsidRPr="00D43DDB">
              <w:rPr>
                <w:rFonts w:ascii="Times New Roman" w:hAnsi="Times New Roman"/>
                <w:sz w:val="24"/>
                <w:szCs w:val="24"/>
              </w:rPr>
              <w:t xml:space="preserve">Стадийность </w:t>
            </w:r>
          </w:p>
        </w:tc>
        <w:tc>
          <w:tcPr>
            <w:tcW w:w="6690" w:type="dxa"/>
          </w:tcPr>
          <w:p w:rsidR="00633871" w:rsidRPr="00126ADD" w:rsidRDefault="00633871" w:rsidP="00633871">
            <w:pPr>
              <w:pStyle w:val="a9"/>
              <w:numPr>
                <w:ilvl w:val="0"/>
                <w:numId w:val="6"/>
              </w:num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126ADD">
              <w:rPr>
                <w:rFonts w:ascii="Times New Roman" w:hAnsi="Times New Roman" w:cs="Times New Roman"/>
                <w:sz w:val="24"/>
                <w:szCs w:val="24"/>
              </w:rPr>
              <w:t>Анализ мирового и отечественного опыта применения технологии RPB для процессов ректификации и разделения углеводородных смесей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33871" w:rsidRDefault="00633871" w:rsidP="00633871">
            <w:pPr>
              <w:pStyle w:val="a9"/>
              <w:numPr>
                <w:ilvl w:val="0"/>
                <w:numId w:val="6"/>
              </w:num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126ADD">
              <w:rPr>
                <w:rFonts w:ascii="Times New Roman" w:hAnsi="Times New Roman" w:cs="Times New Roman"/>
                <w:sz w:val="24"/>
                <w:szCs w:val="24"/>
              </w:rPr>
              <w:t>Выбор целевых процессов и диапазонов режимов эксплуатации на основании исходных данных Заказчика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33871" w:rsidRPr="00126ADD" w:rsidRDefault="00633871" w:rsidP="00633871">
            <w:pPr>
              <w:pStyle w:val="a9"/>
              <w:numPr>
                <w:ilvl w:val="0"/>
                <w:numId w:val="6"/>
              </w:num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шага масштабирование и единичной производительности пилотной установки на модельных средах;</w:t>
            </w:r>
          </w:p>
          <w:p w:rsidR="00633871" w:rsidRPr="00126ADD" w:rsidRDefault="00633871" w:rsidP="00633871">
            <w:pPr>
              <w:pStyle w:val="a9"/>
              <w:numPr>
                <w:ilvl w:val="0"/>
                <w:numId w:val="6"/>
              </w:num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126ADD">
              <w:rPr>
                <w:rFonts w:ascii="Times New Roman" w:hAnsi="Times New Roman" w:cs="Times New Roman"/>
                <w:sz w:val="24"/>
                <w:szCs w:val="24"/>
              </w:rPr>
              <w:t>Разработка математической модели и выполнение расчетов гидродинамики, тепло- и массопереноса в аппарате RPB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33871" w:rsidRPr="00126ADD" w:rsidRDefault="00633871" w:rsidP="00633871">
            <w:pPr>
              <w:pStyle w:val="a9"/>
              <w:numPr>
                <w:ilvl w:val="0"/>
                <w:numId w:val="6"/>
              </w:num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126ADD">
              <w:rPr>
                <w:rFonts w:ascii="Times New Roman" w:hAnsi="Times New Roman" w:cs="Times New Roman"/>
                <w:sz w:val="24"/>
                <w:szCs w:val="24"/>
              </w:rPr>
              <w:t>Разработка и сравнение вариантов конструктивного исполнения и схемы установки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33871" w:rsidRPr="00126ADD" w:rsidRDefault="00633871" w:rsidP="00633871">
            <w:pPr>
              <w:pStyle w:val="a9"/>
              <w:numPr>
                <w:ilvl w:val="0"/>
                <w:numId w:val="6"/>
              </w:num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126ADD">
              <w:rPr>
                <w:rFonts w:ascii="Times New Roman" w:hAnsi="Times New Roman" w:cs="Times New Roman"/>
                <w:sz w:val="24"/>
                <w:szCs w:val="24"/>
              </w:rPr>
              <w:t>Разработка технической документации на пилотную установку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33871" w:rsidRPr="00126ADD" w:rsidRDefault="00633871" w:rsidP="00633871">
            <w:pPr>
              <w:pStyle w:val="a9"/>
              <w:numPr>
                <w:ilvl w:val="0"/>
                <w:numId w:val="6"/>
              </w:num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126ADD">
              <w:rPr>
                <w:rFonts w:ascii="Times New Roman" w:hAnsi="Times New Roman" w:cs="Times New Roman"/>
                <w:sz w:val="24"/>
                <w:szCs w:val="24"/>
              </w:rPr>
              <w:t>Изготовление пилотной установки с использованием собственных производственных мощностей Исполнителя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33871" w:rsidRPr="00126ADD" w:rsidRDefault="00633871" w:rsidP="00633871">
            <w:pPr>
              <w:pStyle w:val="a9"/>
              <w:numPr>
                <w:ilvl w:val="0"/>
                <w:numId w:val="6"/>
              </w:num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126ADD">
              <w:rPr>
                <w:rFonts w:ascii="Times New Roman" w:hAnsi="Times New Roman" w:cs="Times New Roman"/>
                <w:sz w:val="24"/>
                <w:szCs w:val="24"/>
              </w:rPr>
              <w:t>Проведение холостых испытаний и комплексного опробования пилотной установки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33871" w:rsidRPr="00126ADD" w:rsidRDefault="00633871" w:rsidP="00633871">
            <w:pPr>
              <w:pStyle w:val="a9"/>
              <w:numPr>
                <w:ilvl w:val="0"/>
                <w:numId w:val="6"/>
              </w:num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126ADD">
              <w:rPr>
                <w:rFonts w:ascii="Times New Roman" w:hAnsi="Times New Roman" w:cs="Times New Roman"/>
                <w:sz w:val="24"/>
                <w:szCs w:val="24"/>
              </w:rPr>
              <w:t>Проведение испытаний на целевых или модельных средах, обработка результатов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33871" w:rsidRDefault="00633871" w:rsidP="00633871">
            <w:pPr>
              <w:pStyle w:val="a9"/>
              <w:numPr>
                <w:ilvl w:val="0"/>
                <w:numId w:val="6"/>
              </w:num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126ADD">
              <w:rPr>
                <w:rFonts w:ascii="Times New Roman" w:hAnsi="Times New Roman" w:cs="Times New Roman"/>
                <w:sz w:val="24"/>
                <w:szCs w:val="24"/>
              </w:rPr>
              <w:t>Разработка рекомендаций по масштабированию технологии и подготовка итогового научно-технического отчета.</w:t>
            </w:r>
          </w:p>
          <w:p w:rsidR="003170A6" w:rsidRPr="003170A6" w:rsidRDefault="003170A6" w:rsidP="003170A6">
            <w:pPr>
              <w:spacing w:after="0"/>
              <w:ind w:left="60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95D" w:rsidRPr="0043195D" w:rsidRDefault="003170A6" w:rsidP="0043195D">
            <w:pPr>
              <w:spacing w:after="0"/>
              <w:ind w:left="60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3195D" w:rsidRPr="0043195D">
              <w:rPr>
                <w:rFonts w:ascii="Times New Roman" w:hAnsi="Times New Roman" w:cs="Times New Roman"/>
                <w:sz w:val="24"/>
                <w:szCs w:val="24"/>
              </w:rPr>
              <w:t xml:space="preserve">о итогам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завершения</w:t>
            </w:r>
            <w:r w:rsidR="0043195D" w:rsidRPr="00431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195D">
              <w:rPr>
                <w:rFonts w:ascii="Times New Roman" w:hAnsi="Times New Roman" w:cs="Times New Roman"/>
                <w:sz w:val="24"/>
                <w:szCs w:val="24"/>
              </w:rPr>
              <w:t xml:space="preserve">каждой </w:t>
            </w:r>
            <w:r w:rsidR="0043195D" w:rsidRPr="0043195D">
              <w:rPr>
                <w:rFonts w:ascii="Times New Roman" w:hAnsi="Times New Roman" w:cs="Times New Roman"/>
                <w:sz w:val="24"/>
                <w:szCs w:val="24"/>
              </w:rPr>
              <w:t xml:space="preserve">стадий проводится сверка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317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Заказчиком </w:t>
            </w:r>
            <w:r w:rsidR="0043195D" w:rsidRPr="0043195D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работ </w:t>
            </w:r>
            <w:r w:rsidR="0043195D" w:rsidRPr="0043195D">
              <w:rPr>
                <w:rFonts w:ascii="Times New Roman" w:hAnsi="Times New Roman" w:cs="Times New Roman"/>
                <w:sz w:val="24"/>
                <w:szCs w:val="24"/>
              </w:rPr>
              <w:t>для согласования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195D" w:rsidRPr="0043195D">
              <w:rPr>
                <w:rFonts w:ascii="Times New Roman" w:hAnsi="Times New Roman" w:cs="Times New Roman"/>
                <w:sz w:val="24"/>
                <w:szCs w:val="24"/>
              </w:rPr>
              <w:t>корректировки дальнейших шагов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 необходимости</w:t>
            </w:r>
            <w:r w:rsidR="0043195D" w:rsidRPr="004319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33871" w:rsidRPr="00BD00A5">
        <w:trPr>
          <w:trHeight w:val="678"/>
          <w:jc w:val="center"/>
        </w:trPr>
        <w:tc>
          <w:tcPr>
            <w:tcW w:w="617" w:type="dxa"/>
          </w:tcPr>
          <w:p w:rsidR="00633871" w:rsidRPr="00D43DDB" w:rsidRDefault="00633871" w:rsidP="00633871">
            <w:pPr>
              <w:numPr>
                <w:ilvl w:val="0"/>
                <w:numId w:val="2"/>
              </w:numPr>
              <w:spacing w:after="0" w:line="240" w:lineRule="auto"/>
              <w:ind w:left="340" w:right="-57" w:hanging="39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:rsidR="00633871" w:rsidRPr="00E12040" w:rsidRDefault="00633871" w:rsidP="00633871">
            <w:pPr>
              <w:spacing w:after="0"/>
              <w:ind w:left="-57" w:right="-57" w:firstLine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D43DDB">
              <w:rPr>
                <w:rFonts w:ascii="Times New Roman" w:hAnsi="Times New Roman"/>
                <w:sz w:val="24"/>
                <w:szCs w:val="24"/>
              </w:rPr>
              <w:t xml:space="preserve">оказатели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разрабатываемого </w:t>
            </w:r>
            <w:r w:rsidRPr="00D43DDB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</w:tc>
        <w:tc>
          <w:tcPr>
            <w:tcW w:w="6690" w:type="dxa"/>
          </w:tcPr>
          <w:p w:rsidR="00633871" w:rsidRPr="00126ADD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126ADD">
              <w:rPr>
                <w:rFonts w:ascii="Times New Roman" w:hAnsi="Times New Roman" w:cs="Times New Roman"/>
                <w:sz w:val="24"/>
                <w:szCs w:val="24"/>
              </w:rPr>
              <w:t>Пилотная установка должна обеспечивать:</w:t>
            </w:r>
          </w:p>
          <w:p w:rsidR="00633871" w:rsidRPr="00126ADD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6ADD">
              <w:rPr>
                <w:rFonts w:ascii="Times New Roman" w:hAnsi="Times New Roman" w:cs="Times New Roman"/>
                <w:sz w:val="24"/>
                <w:szCs w:val="24"/>
              </w:rPr>
              <w:t>устойчивую работу в непрерывном режим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6AD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33871" w:rsidRPr="00126ADD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6ADD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регулирования основных технологических параметров работы оборудования и параметров подачи/ отвода компонентов</w:t>
            </w:r>
            <w:r w:rsidRPr="00126AD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33871" w:rsidRPr="00126ADD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6ADD">
              <w:rPr>
                <w:rFonts w:ascii="Times New Roman" w:hAnsi="Times New Roman" w:cs="Times New Roman"/>
                <w:sz w:val="24"/>
                <w:szCs w:val="24"/>
              </w:rPr>
              <w:t>проведение ректификационных испытаний на углеводородных системах;</w:t>
            </w:r>
          </w:p>
          <w:p w:rsidR="00633871" w:rsidRPr="00126ADD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6ADD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коэффициентов </w:t>
            </w:r>
            <w:proofErr w:type="spellStart"/>
            <w:r w:rsidRPr="00126ADD">
              <w:rPr>
                <w:rFonts w:ascii="Times New Roman" w:hAnsi="Times New Roman" w:cs="Times New Roman"/>
                <w:sz w:val="24"/>
                <w:szCs w:val="24"/>
              </w:rPr>
              <w:t>массопередачи</w:t>
            </w:r>
            <w:proofErr w:type="spellEnd"/>
            <w:r w:rsidRPr="00126ADD">
              <w:rPr>
                <w:rFonts w:ascii="Times New Roman" w:hAnsi="Times New Roman" w:cs="Times New Roman"/>
                <w:sz w:val="24"/>
                <w:szCs w:val="24"/>
              </w:rPr>
              <w:t xml:space="preserve"> и гидравлических характеристик;</w:t>
            </w:r>
          </w:p>
          <w:p w:rsidR="00633871" w:rsidRPr="00126ADD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6ADD">
              <w:rPr>
                <w:rFonts w:ascii="Times New Roman" w:hAnsi="Times New Roman" w:cs="Times New Roman"/>
                <w:sz w:val="24"/>
                <w:szCs w:val="24"/>
              </w:rPr>
              <w:t>определение эффективности разделения по сравнению с традиционными колонными аппаратами;</w:t>
            </w:r>
          </w:p>
          <w:p w:rsidR="00633871" w:rsidRPr="00126ADD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6ADD">
              <w:rPr>
                <w:rFonts w:ascii="Times New Roman" w:hAnsi="Times New Roman" w:cs="Times New Roman"/>
                <w:sz w:val="24"/>
                <w:szCs w:val="24"/>
              </w:rPr>
              <w:t>возможность масштабирования результатов для промышленных установок;</w:t>
            </w:r>
          </w:p>
          <w:p w:rsidR="00633871" w:rsidRPr="00126ADD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26ADD">
              <w:rPr>
                <w:rFonts w:ascii="Times New Roman" w:hAnsi="Times New Roman" w:cs="Times New Roman"/>
                <w:sz w:val="24"/>
                <w:szCs w:val="24"/>
              </w:rPr>
              <w:t>модульную конструкцию для замены рабочих элементов и насадок;</w:t>
            </w:r>
          </w:p>
          <w:p w:rsidR="00633871" w:rsidRPr="00126ADD" w:rsidRDefault="00C73EF8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условия </w:t>
            </w:r>
            <w:r w:rsidR="00633871" w:rsidRPr="00126ADD">
              <w:rPr>
                <w:rFonts w:ascii="Times New Roman" w:hAnsi="Times New Roman" w:cs="Times New Roman"/>
                <w:sz w:val="24"/>
                <w:szCs w:val="24"/>
              </w:rPr>
              <w:t>промышленной безопасности и герметичности оборудования.</w:t>
            </w:r>
          </w:p>
        </w:tc>
      </w:tr>
      <w:tr w:rsidR="00633871" w:rsidRPr="00D43DDB">
        <w:trPr>
          <w:trHeight w:val="680"/>
          <w:jc w:val="center"/>
        </w:trPr>
        <w:tc>
          <w:tcPr>
            <w:tcW w:w="617" w:type="dxa"/>
          </w:tcPr>
          <w:p w:rsidR="00633871" w:rsidRPr="00D43DDB" w:rsidRDefault="00633871" w:rsidP="00633871">
            <w:pPr>
              <w:numPr>
                <w:ilvl w:val="0"/>
                <w:numId w:val="2"/>
              </w:numPr>
              <w:spacing w:after="0" w:line="240" w:lineRule="auto"/>
              <w:ind w:left="340" w:right="-57" w:hanging="39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:rsidR="00633871" w:rsidRPr="00D43DDB" w:rsidRDefault="00633871" w:rsidP="00633871">
            <w:pPr>
              <w:tabs>
                <w:tab w:val="left" w:pos="93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Исходные данные Заказчика</w:t>
            </w:r>
          </w:p>
        </w:tc>
        <w:tc>
          <w:tcPr>
            <w:tcW w:w="6690" w:type="dxa"/>
          </w:tcPr>
          <w:p w:rsidR="00633871" w:rsidRPr="0032135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Заказчик предоставляет: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перечень приоритетных нефтехимических процессов для оценки применимости технологии;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сведения о составе целевых потоков и диапазонах изменения их параметров;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физико-химические свойства компонентов либо имеющиеся базы данных;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требования по промышленной безопасности и корпоративным стандартам;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требования к интеграции технологии в существующие производственные процессы;</w:t>
            </w:r>
          </w:p>
          <w:p w:rsidR="0063387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данные для оценки технико-экономической эффективности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сравнении с классическими реализованными решениями</w:t>
            </w: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3387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71" w:rsidRPr="00126ADD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При необходимости Заказчик обеспечивает предоставление образцов рабочих сред либо согласовывает применение модельных смесей.</w:t>
            </w:r>
          </w:p>
        </w:tc>
      </w:tr>
      <w:tr w:rsidR="00633871" w:rsidRPr="0047312B">
        <w:trPr>
          <w:trHeight w:val="680"/>
          <w:jc w:val="center"/>
        </w:trPr>
        <w:tc>
          <w:tcPr>
            <w:tcW w:w="617" w:type="dxa"/>
          </w:tcPr>
          <w:p w:rsidR="00633871" w:rsidRPr="00D43DDB" w:rsidRDefault="00633871" w:rsidP="00633871">
            <w:pPr>
              <w:numPr>
                <w:ilvl w:val="0"/>
                <w:numId w:val="2"/>
              </w:numPr>
              <w:spacing w:after="0" w:line="240" w:lineRule="auto"/>
              <w:ind w:left="340" w:right="-57" w:hanging="39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:rsidR="00633871" w:rsidRPr="00D43DDB" w:rsidRDefault="00633871" w:rsidP="00633871">
            <w:pPr>
              <w:tabs>
                <w:tab w:val="left" w:pos="93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работ</w:t>
            </w:r>
          </w:p>
        </w:tc>
        <w:tc>
          <w:tcPr>
            <w:tcW w:w="6690" w:type="dxa"/>
          </w:tcPr>
          <w:p w:rsidR="00633871" w:rsidRPr="0032135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выполняет</w:t>
            </w: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33871" w:rsidRPr="004C5D08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C5D08">
              <w:rPr>
                <w:rFonts w:ascii="Times New Roman" w:hAnsi="Times New Roman" w:cs="Times New Roman"/>
                <w:sz w:val="24"/>
                <w:szCs w:val="24"/>
              </w:rPr>
              <w:t>обзор и анализ технологий RPB;</w:t>
            </w:r>
          </w:p>
          <w:p w:rsidR="00633871" w:rsidRPr="004C5D08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C5D08">
              <w:rPr>
                <w:rFonts w:ascii="Times New Roman" w:hAnsi="Times New Roman" w:cs="Times New Roman"/>
                <w:sz w:val="24"/>
                <w:szCs w:val="24"/>
              </w:rPr>
              <w:t>разработку расчетных моделей процесса;</w:t>
            </w:r>
          </w:p>
          <w:p w:rsidR="00633871" w:rsidRPr="004C5D08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C5D08">
              <w:rPr>
                <w:rFonts w:ascii="Times New Roman" w:hAnsi="Times New Roman" w:cs="Times New Roman"/>
                <w:sz w:val="24"/>
                <w:szCs w:val="24"/>
              </w:rPr>
              <w:t>определение областей эффективного применения технологии;</w:t>
            </w:r>
          </w:p>
          <w:p w:rsidR="00633871" w:rsidRPr="004C5D08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C5D08">
              <w:rPr>
                <w:rFonts w:ascii="Times New Roman" w:hAnsi="Times New Roman" w:cs="Times New Roman"/>
                <w:sz w:val="24"/>
                <w:szCs w:val="24"/>
              </w:rPr>
              <w:t>расчет основных технологических и конструктивных параметров;</w:t>
            </w:r>
          </w:p>
          <w:p w:rsidR="0063387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C5D08">
              <w:rPr>
                <w:rFonts w:ascii="Times New Roman" w:hAnsi="Times New Roman" w:cs="Times New Roman"/>
                <w:sz w:val="24"/>
                <w:szCs w:val="24"/>
              </w:rPr>
              <w:t>разработку комплекта конструкторской документации пилотной установки;</w:t>
            </w:r>
          </w:p>
          <w:p w:rsidR="00716005" w:rsidRPr="004C5D08" w:rsidRDefault="00716005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материального исполнения и его обосновани</w:t>
            </w:r>
            <w:r w:rsidR="00FC0C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33871" w:rsidRPr="004C5D08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C5D08">
              <w:rPr>
                <w:rFonts w:ascii="Times New Roman" w:hAnsi="Times New Roman" w:cs="Times New Roman"/>
                <w:sz w:val="24"/>
                <w:szCs w:val="24"/>
              </w:rPr>
              <w:t>изготовление пилотной установки на собственной производственной базе;</w:t>
            </w:r>
          </w:p>
          <w:p w:rsidR="00633871" w:rsidRPr="004C5D08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C5D08">
              <w:rPr>
                <w:rFonts w:ascii="Times New Roman" w:hAnsi="Times New Roman" w:cs="Times New Roman"/>
                <w:sz w:val="24"/>
                <w:szCs w:val="24"/>
              </w:rPr>
              <w:t>разработку программы и методик испытаний;</w:t>
            </w:r>
          </w:p>
          <w:p w:rsidR="0063387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C5D08">
              <w:rPr>
                <w:rFonts w:ascii="Times New Roman" w:hAnsi="Times New Roman" w:cs="Times New Roman"/>
                <w:sz w:val="24"/>
                <w:szCs w:val="24"/>
              </w:rPr>
              <w:t>проведение пусконаладочных работ;</w:t>
            </w:r>
          </w:p>
          <w:p w:rsidR="00FC0C33" w:rsidRPr="004C5D08" w:rsidRDefault="00FC0C33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разработать и согласовать с заказчиком план пилотирования и сетки экспериментов;</w:t>
            </w:r>
          </w:p>
          <w:p w:rsidR="00633871" w:rsidRPr="004C5D08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C5D08">
              <w:rPr>
                <w:rFonts w:ascii="Times New Roman" w:hAnsi="Times New Roman" w:cs="Times New Roman"/>
                <w:sz w:val="24"/>
                <w:szCs w:val="24"/>
              </w:rPr>
              <w:t>проведение экспериментальных исследований;</w:t>
            </w:r>
          </w:p>
          <w:p w:rsidR="00633871" w:rsidRPr="004C5D08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C5D08">
              <w:rPr>
                <w:rFonts w:ascii="Times New Roman" w:hAnsi="Times New Roman" w:cs="Times New Roman"/>
                <w:sz w:val="24"/>
                <w:szCs w:val="24"/>
              </w:rPr>
              <w:t>обработку результатов испытаний;</w:t>
            </w:r>
          </w:p>
          <w:p w:rsidR="00633871" w:rsidRPr="004C5D08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C5D08">
              <w:rPr>
                <w:rFonts w:ascii="Times New Roman" w:hAnsi="Times New Roman" w:cs="Times New Roman"/>
                <w:sz w:val="24"/>
                <w:szCs w:val="24"/>
              </w:rPr>
              <w:t>подготовку рекомендаций по масштабированию;</w:t>
            </w:r>
          </w:p>
          <w:p w:rsidR="00633871" w:rsidRPr="004C5D08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C5D08">
              <w:rPr>
                <w:rFonts w:ascii="Times New Roman" w:hAnsi="Times New Roman" w:cs="Times New Roman"/>
                <w:sz w:val="24"/>
                <w:szCs w:val="24"/>
              </w:rPr>
              <w:t>подготовку отчетной и конструкторской документации.</w:t>
            </w:r>
          </w:p>
        </w:tc>
      </w:tr>
      <w:tr w:rsidR="00633871" w:rsidRPr="004B0A7A">
        <w:trPr>
          <w:trHeight w:val="680"/>
          <w:jc w:val="center"/>
        </w:trPr>
        <w:tc>
          <w:tcPr>
            <w:tcW w:w="617" w:type="dxa"/>
          </w:tcPr>
          <w:p w:rsidR="00633871" w:rsidRPr="00D43DDB" w:rsidRDefault="00633871" w:rsidP="00633871">
            <w:pPr>
              <w:numPr>
                <w:ilvl w:val="0"/>
                <w:numId w:val="2"/>
              </w:numPr>
              <w:spacing w:after="0" w:line="240" w:lineRule="auto"/>
              <w:ind w:left="340" w:right="-57" w:hanging="39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:rsidR="00633871" w:rsidRPr="00D43DDB" w:rsidRDefault="00633871" w:rsidP="00633871">
            <w:pPr>
              <w:tabs>
                <w:tab w:val="left" w:pos="93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D43DDB">
              <w:rPr>
                <w:rFonts w:ascii="Times New Roman" w:hAnsi="Times New Roman"/>
                <w:sz w:val="24"/>
                <w:szCs w:val="24"/>
              </w:rPr>
              <w:t>ариа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тивная </w:t>
            </w:r>
            <w:r w:rsidRPr="00D43DDB">
              <w:rPr>
                <w:rFonts w:ascii="Times New Roman" w:hAnsi="Times New Roman"/>
                <w:sz w:val="24"/>
                <w:szCs w:val="24"/>
              </w:rPr>
              <w:t>проработк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43DD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690" w:type="dxa"/>
          </w:tcPr>
          <w:p w:rsidR="00633871" w:rsidRPr="0032135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Исполнитель должен выполнить сравнительный анализ не менее трех вариантов технической реализации, включая: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различные типы насадочных элементов;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различные конструкции ротора и схемы распределения потоков;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различные диапазоны скоростей вращения и нагрузок по фазам;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варианты компоновки пилотной установки;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варианты материалов основных узлов.</w:t>
            </w:r>
          </w:p>
          <w:p w:rsidR="00633871" w:rsidRPr="0032135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71" w:rsidRPr="00126ADD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Для каждого варианта должны быть определены преимущества, ограничения, технологические риски и перспективы промышленного внедрения.</w:t>
            </w:r>
          </w:p>
        </w:tc>
      </w:tr>
      <w:tr w:rsidR="00633871" w:rsidRPr="004B0A7A">
        <w:trPr>
          <w:trHeight w:val="680"/>
          <w:jc w:val="center"/>
        </w:trPr>
        <w:tc>
          <w:tcPr>
            <w:tcW w:w="617" w:type="dxa"/>
          </w:tcPr>
          <w:p w:rsidR="00633871" w:rsidRPr="00D43DDB" w:rsidRDefault="00633871" w:rsidP="00633871">
            <w:pPr>
              <w:numPr>
                <w:ilvl w:val="0"/>
                <w:numId w:val="2"/>
              </w:numPr>
              <w:spacing w:after="0" w:line="240" w:lineRule="auto"/>
              <w:ind w:left="340" w:right="-57" w:hanging="39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:rsidR="00633871" w:rsidRDefault="00633871" w:rsidP="00633871">
            <w:pPr>
              <w:tabs>
                <w:tab w:val="left" w:pos="93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321351">
              <w:rPr>
                <w:rFonts w:ascii="Times New Roman" w:hAnsi="Times New Roman"/>
                <w:sz w:val="24"/>
                <w:szCs w:val="24"/>
              </w:rPr>
              <w:t>ыбор целевых процессов</w:t>
            </w:r>
          </w:p>
        </w:tc>
        <w:tc>
          <w:tcPr>
            <w:tcW w:w="6690" w:type="dxa"/>
          </w:tcPr>
          <w:p w:rsidR="00633871" w:rsidRPr="0032135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Исполнитель должен выполнить ранжирование потенциальных областей применения технологии RPB для предприятий Заказчика.</w:t>
            </w:r>
          </w:p>
          <w:p w:rsidR="00633871" w:rsidRPr="0032135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71" w:rsidRPr="0032135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В рамках работ необходимо: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определить процессы с наибольшим потенциалом интенсификации;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оценить ограничения применения технологии;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сформировать перечень приоритетных кейсов для дальнейшего масштабирования.</w:t>
            </w:r>
          </w:p>
          <w:p w:rsidR="00633871" w:rsidRPr="0032135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71" w:rsidRPr="0032135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Для каждого процесса представить: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ожидаемое снижение энергопотребления;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снижение металлоемкости и габаритов;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потенциальный экономический эффект;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технологические риски внедрения.</w:t>
            </w:r>
          </w:p>
        </w:tc>
      </w:tr>
      <w:tr w:rsidR="00633871" w:rsidRPr="004B0A7A">
        <w:trPr>
          <w:trHeight w:val="680"/>
          <w:jc w:val="center"/>
        </w:trPr>
        <w:tc>
          <w:tcPr>
            <w:tcW w:w="617" w:type="dxa"/>
          </w:tcPr>
          <w:p w:rsidR="00633871" w:rsidRPr="00D43DDB" w:rsidRDefault="00633871" w:rsidP="00633871">
            <w:pPr>
              <w:numPr>
                <w:ilvl w:val="0"/>
                <w:numId w:val="2"/>
              </w:numPr>
              <w:spacing w:after="0" w:line="240" w:lineRule="auto"/>
              <w:ind w:left="340" w:right="-57" w:hanging="39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:rsidR="00633871" w:rsidRDefault="00633871" w:rsidP="00633871">
            <w:pPr>
              <w:tabs>
                <w:tab w:val="left" w:pos="93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21351">
              <w:rPr>
                <w:rFonts w:ascii="Times New Roman" w:hAnsi="Times New Roman"/>
                <w:sz w:val="24"/>
                <w:szCs w:val="24"/>
              </w:rPr>
              <w:t>ценк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21351">
              <w:rPr>
                <w:rFonts w:ascii="Times New Roman" w:hAnsi="Times New Roman"/>
                <w:sz w:val="24"/>
                <w:szCs w:val="24"/>
              </w:rPr>
              <w:t xml:space="preserve"> промышленной применимости</w:t>
            </w:r>
          </w:p>
        </w:tc>
        <w:tc>
          <w:tcPr>
            <w:tcW w:w="6690" w:type="dxa"/>
          </w:tcPr>
          <w:p w:rsidR="00633871" w:rsidRPr="0032135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Исполнитель должен выполнить анализ возможности внедрения технологии на действующих предприятиях РФ.</w:t>
            </w:r>
          </w:p>
          <w:p w:rsidR="00633871" w:rsidRPr="0032135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71" w:rsidRPr="0032135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интеграция в существующие технологические схемы;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требования к инженерным системам;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ремонтопригодность;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доступность материалов и комплектующих;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локализации производства оборудования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ерритории РФ;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оценка требований Ростехнадзора и промышленной безопасности.</w:t>
            </w:r>
          </w:p>
        </w:tc>
      </w:tr>
      <w:tr w:rsidR="00633871" w:rsidRPr="004B0A7A">
        <w:trPr>
          <w:trHeight w:val="680"/>
          <w:jc w:val="center"/>
        </w:trPr>
        <w:tc>
          <w:tcPr>
            <w:tcW w:w="617" w:type="dxa"/>
          </w:tcPr>
          <w:p w:rsidR="00633871" w:rsidRPr="00D43DDB" w:rsidRDefault="00633871" w:rsidP="00633871">
            <w:pPr>
              <w:numPr>
                <w:ilvl w:val="0"/>
                <w:numId w:val="2"/>
              </w:numPr>
              <w:spacing w:after="0" w:line="240" w:lineRule="auto"/>
              <w:ind w:left="340" w:right="-57" w:hanging="39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:rsidR="00633871" w:rsidRDefault="00633871" w:rsidP="00633871">
            <w:pPr>
              <w:tabs>
                <w:tab w:val="left" w:pos="93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21351">
              <w:rPr>
                <w:rFonts w:ascii="Times New Roman" w:hAnsi="Times New Roman"/>
                <w:sz w:val="24"/>
                <w:szCs w:val="24"/>
              </w:rPr>
              <w:t>Требования к масштабированию</w:t>
            </w:r>
          </w:p>
        </w:tc>
        <w:tc>
          <w:tcPr>
            <w:tcW w:w="6690" w:type="dxa"/>
          </w:tcPr>
          <w:p w:rsidR="00633871" w:rsidRPr="0032135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Исполнитель должен разработать подход к переходу от пилотной установки к опытно-промышленному и промышленному масштабу.</w:t>
            </w:r>
          </w:p>
          <w:p w:rsidR="00633871" w:rsidRPr="0032135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71" w:rsidRPr="0032135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Необходимо определить: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критерии подобия;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масштабные факторы;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предельные размеры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взаимных геометрических характеристик (ротор)</w:t>
            </w: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ограничения по механической прочности;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влияние масштаба на гидродинамику и эффективность разделения;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рекомендуемые диапазоны производительности.</w:t>
            </w:r>
          </w:p>
        </w:tc>
      </w:tr>
      <w:tr w:rsidR="00633871" w:rsidRPr="004B0A7A">
        <w:trPr>
          <w:trHeight w:val="680"/>
          <w:jc w:val="center"/>
        </w:trPr>
        <w:tc>
          <w:tcPr>
            <w:tcW w:w="617" w:type="dxa"/>
          </w:tcPr>
          <w:p w:rsidR="00633871" w:rsidRPr="00D43DDB" w:rsidRDefault="00633871" w:rsidP="00633871">
            <w:pPr>
              <w:numPr>
                <w:ilvl w:val="0"/>
                <w:numId w:val="2"/>
              </w:numPr>
              <w:spacing w:after="0" w:line="240" w:lineRule="auto"/>
              <w:ind w:left="340" w:right="-57" w:hanging="39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:rsidR="00633871" w:rsidRDefault="00633871" w:rsidP="00633871">
            <w:pPr>
              <w:tabs>
                <w:tab w:val="left" w:pos="93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321351">
              <w:rPr>
                <w:rFonts w:ascii="Times New Roman" w:hAnsi="Times New Roman"/>
                <w:sz w:val="24"/>
                <w:szCs w:val="24"/>
              </w:rPr>
              <w:t>ехнико-экономичес</w:t>
            </w:r>
            <w:r>
              <w:rPr>
                <w:rFonts w:ascii="Times New Roman" w:hAnsi="Times New Roman"/>
                <w:sz w:val="24"/>
                <w:szCs w:val="24"/>
              </w:rPr>
              <w:t>кая</w:t>
            </w:r>
            <w:r w:rsidRPr="00321351">
              <w:rPr>
                <w:rFonts w:ascii="Times New Roman" w:hAnsi="Times New Roman"/>
                <w:sz w:val="24"/>
                <w:szCs w:val="24"/>
              </w:rPr>
              <w:t xml:space="preserve"> оценк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6690" w:type="dxa"/>
          </w:tcPr>
          <w:p w:rsidR="00633871" w:rsidRPr="0032135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По результатам исследований должна быть выполнена предварительная технико-экономическая оценка.</w:t>
            </w:r>
          </w:p>
          <w:p w:rsidR="00633871" w:rsidRPr="0032135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Включая: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CAPEX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C777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классу точности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AACE</w:t>
            </w: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OPEX;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энергопотребление;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металлоемкость;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стоимость обслуживания;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сравнение с традиционн</w:t>
            </w:r>
            <w:r w:rsidR="0005022C">
              <w:rPr>
                <w:rFonts w:ascii="Times New Roman" w:hAnsi="Times New Roman" w:cs="Times New Roman"/>
                <w:sz w:val="24"/>
                <w:szCs w:val="24"/>
              </w:rPr>
              <w:t>ым решением</w:t>
            </w: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33871" w:rsidRPr="004B0A7A">
        <w:trPr>
          <w:trHeight w:val="680"/>
          <w:jc w:val="center"/>
        </w:trPr>
        <w:tc>
          <w:tcPr>
            <w:tcW w:w="617" w:type="dxa"/>
          </w:tcPr>
          <w:p w:rsidR="00633871" w:rsidRPr="00D43DDB" w:rsidRDefault="00633871" w:rsidP="00633871">
            <w:pPr>
              <w:numPr>
                <w:ilvl w:val="0"/>
                <w:numId w:val="2"/>
              </w:numPr>
              <w:spacing w:after="0" w:line="240" w:lineRule="auto"/>
              <w:ind w:left="340" w:right="-57" w:hanging="39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</w:tcPr>
          <w:p w:rsidR="00633871" w:rsidRDefault="00633871" w:rsidP="00633871">
            <w:pPr>
              <w:tabs>
                <w:tab w:val="left" w:pos="93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результатов работ </w:t>
            </w:r>
          </w:p>
        </w:tc>
        <w:tc>
          <w:tcPr>
            <w:tcW w:w="6690" w:type="dxa"/>
          </w:tcPr>
          <w:p w:rsidR="00633871" w:rsidRPr="004C5D08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4C5D08">
              <w:rPr>
                <w:rFonts w:ascii="Times New Roman" w:hAnsi="Times New Roman" w:cs="Times New Roman"/>
                <w:sz w:val="24"/>
                <w:szCs w:val="24"/>
              </w:rPr>
              <w:t>По результатам выполнения работ Исполнитель предоставляет: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аналитический обзор технологий и патентный анализ;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научно-технический отчет по расчетным исследованиям;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отчет по выбору конструктивного решения;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комплект конструкторской документации пилотной установки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включая 3</w:t>
            </w:r>
            <w:r w:rsidRPr="004C5D08">
              <w:rPr>
                <w:rFonts w:ascii="Times New Roman" w:hAnsi="Times New Roman" w:cs="Times New Roman"/>
                <w:sz w:val="24"/>
                <w:szCs w:val="24"/>
              </w:rPr>
              <w:t xml:space="preserve">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модель в формате .</w:t>
            </w:r>
            <w:proofErr w:type="spellStart"/>
            <w:r w:rsidRPr="004C5D08">
              <w:rPr>
                <w:rFonts w:ascii="Times New Roman" w:hAnsi="Times New Roman" w:cs="Times New Roman"/>
                <w:sz w:val="24"/>
                <w:szCs w:val="24"/>
              </w:rPr>
              <w:t>stp</w:t>
            </w:r>
            <w:proofErr w:type="spellEnd"/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программу и методики испытаний;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протоколы испытаний и массив экспериментальных данных;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результаты оценки эффективности разделения и энергозатрат;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расчетные зависимости и критерии масштабирования;</w:t>
            </w:r>
          </w:p>
          <w:p w:rsidR="00633871" w:rsidRPr="00321351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рекомендации по промышленному внедрению технологии на объектах Заказчика;</w:t>
            </w:r>
          </w:p>
          <w:p w:rsidR="00633871" w:rsidRPr="00C7775C" w:rsidRDefault="00633871" w:rsidP="00633871">
            <w:pPr>
              <w:pStyle w:val="a9"/>
              <w:numPr>
                <w:ilvl w:val="0"/>
                <w:numId w:val="9"/>
              </w:numPr>
              <w:spacing w:after="0"/>
              <w:ind w:left="387" w:right="-5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итоговый научно-технический отчет с выводами о целесообразности дальнейшей опытно-промышленной апробации.</w:t>
            </w:r>
          </w:p>
          <w:p w:rsidR="00633871" w:rsidRPr="00321351" w:rsidRDefault="00633871" w:rsidP="00633871">
            <w:pPr>
              <w:spacing w:after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Исходные файлы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математических</w:t>
            </w: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 xml:space="preserve"> моделей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процесса и расчётных моделей гидродинамики процесса </w:t>
            </w: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переда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ются </w:t>
            </w:r>
            <w:r w:rsidRPr="00321351">
              <w:rPr>
                <w:rFonts w:ascii="Times New Roman" w:hAnsi="Times New Roman" w:cs="Times New Roman"/>
                <w:sz w:val="24"/>
                <w:szCs w:val="24"/>
              </w:rPr>
              <w:t>Заказчику.</w:t>
            </w:r>
          </w:p>
        </w:tc>
      </w:tr>
    </w:tbl>
    <w:p w:rsidR="001A7D0C" w:rsidRDefault="001A7D0C"/>
    <w:sectPr w:rsidR="001A7D0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70FD" w:rsidRDefault="00A870FD" w:rsidP="00561212">
      <w:pPr>
        <w:spacing w:after="0" w:line="240" w:lineRule="auto"/>
      </w:pPr>
      <w:r>
        <w:separator/>
      </w:r>
    </w:p>
  </w:endnote>
  <w:endnote w:type="continuationSeparator" w:id="0">
    <w:p w:rsidR="00A870FD" w:rsidRDefault="00A870FD" w:rsidP="00561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70FD" w:rsidRDefault="00A870FD" w:rsidP="00561212">
      <w:pPr>
        <w:spacing w:after="0" w:line="240" w:lineRule="auto"/>
      </w:pPr>
      <w:r>
        <w:separator/>
      </w:r>
    </w:p>
  </w:footnote>
  <w:footnote w:type="continuationSeparator" w:id="0">
    <w:p w:rsidR="00A870FD" w:rsidRDefault="00A870FD" w:rsidP="00561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212" w:rsidRDefault="00561212">
    <w:pPr>
      <w:pStyle w:val="af1"/>
    </w:pPr>
    <w:r>
      <w:rPr>
        <w:noProof/>
        <w:lang w:eastAsia="ru-RU"/>
        <w14:ligatures w14:val="standardContextual"/>
      </w:rPr>
      <w:drawing>
        <wp:anchor distT="0" distB="0" distL="114300" distR="114300" simplePos="0" relativeHeight="251658240" behindDoc="0" locked="0" layoutInCell="1" allowOverlap="1" wp14:anchorId="70AEA693" wp14:editId="52D0D38E">
          <wp:simplePos x="0" y="0"/>
          <wp:positionH relativeFrom="column">
            <wp:posOffset>4663440</wp:posOffset>
          </wp:positionH>
          <wp:positionV relativeFrom="paragraph">
            <wp:posOffset>-401955</wp:posOffset>
          </wp:positionV>
          <wp:extent cx="1615440" cy="574040"/>
          <wp:effectExtent l="0" t="0" r="0" b="0"/>
          <wp:wrapThrough wrapText="bothSides">
            <wp:wrapPolygon edited="0">
              <wp:start x="1019" y="2867"/>
              <wp:lineTo x="509" y="20071"/>
              <wp:lineTo x="8915" y="20071"/>
              <wp:lineTo x="19868" y="18637"/>
              <wp:lineTo x="19868" y="15770"/>
              <wp:lineTo x="17066" y="15770"/>
              <wp:lineTo x="20887" y="12186"/>
              <wp:lineTo x="20632" y="2867"/>
              <wp:lineTo x="1019" y="2867"/>
            </wp:wrapPolygon>
          </wp:wrapThrough>
          <wp:docPr id="1" name="Рисунок 1" descr="Изображение выглядит как Шрифт, текст, Графика, снимок экрана&#10;&#10;Контент, сгенерированный ИИ, может содержать ошибки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Изображение выглядит как Шрифт, текст, Графика, снимок экрана&#10;&#10;Контент, сгенерированный ИИ, может содержать ошибки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5440" cy="574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D6F79"/>
    <w:multiLevelType w:val="hybridMultilevel"/>
    <w:tmpl w:val="2DBE260A"/>
    <w:lvl w:ilvl="0" w:tplc="286AE9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6B87A94"/>
    <w:multiLevelType w:val="multilevel"/>
    <w:tmpl w:val="686A1F8A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1418" w:hanging="284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ind w:left="85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0B806A2"/>
    <w:multiLevelType w:val="hybridMultilevel"/>
    <w:tmpl w:val="676299AA"/>
    <w:lvl w:ilvl="0" w:tplc="EA3C8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B1618"/>
    <w:multiLevelType w:val="hybridMultilevel"/>
    <w:tmpl w:val="86362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551C8"/>
    <w:multiLevelType w:val="hybridMultilevel"/>
    <w:tmpl w:val="F1C83FA8"/>
    <w:lvl w:ilvl="0" w:tplc="FFFFFFFF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4075113A"/>
    <w:multiLevelType w:val="hybridMultilevel"/>
    <w:tmpl w:val="45AE96F8"/>
    <w:lvl w:ilvl="0" w:tplc="7396BFD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C10B2A"/>
    <w:multiLevelType w:val="hybridMultilevel"/>
    <w:tmpl w:val="E87093CA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A55DE6"/>
    <w:multiLevelType w:val="hybridMultilevel"/>
    <w:tmpl w:val="3B0A823A"/>
    <w:lvl w:ilvl="0" w:tplc="286AE9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0729CA"/>
    <w:multiLevelType w:val="multilevel"/>
    <w:tmpl w:val="BB9CF298"/>
    <w:lvl w:ilvl="0">
      <w:start w:val="1"/>
      <w:numFmt w:val="decimal"/>
      <w:suff w:val="space"/>
      <w:lvlText w:val="%1"/>
      <w:lvlJc w:val="left"/>
      <w:pPr>
        <w:ind w:left="284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-567" w:firstLine="567"/>
      </w:pPr>
      <w:rPr>
        <w:rFonts w:hint="default"/>
        <w:i w:val="0"/>
        <w:strike w:val="0"/>
      </w:rPr>
    </w:lvl>
    <w:lvl w:ilvl="2">
      <w:start w:val="1"/>
      <w:numFmt w:val="decimal"/>
      <w:suff w:val="space"/>
      <w:lvlText w:val="%1.%2.%3"/>
      <w:lvlJc w:val="left"/>
      <w:pPr>
        <w:ind w:left="-114" w:firstLine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31"/>
        </w:tabs>
        <w:ind w:left="284" w:firstLine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31"/>
        </w:tabs>
        <w:ind w:left="284" w:firstLine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91"/>
        </w:tabs>
        <w:ind w:left="284" w:firstLine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1"/>
        </w:tabs>
        <w:ind w:left="284" w:firstLine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51"/>
        </w:tabs>
        <w:ind w:left="284" w:firstLine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51"/>
        </w:tabs>
        <w:ind w:left="284" w:firstLine="567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4"/>
  </w:num>
  <w:num w:numId="5">
    <w:abstractNumId w:val="0"/>
  </w:num>
  <w:num w:numId="6">
    <w:abstractNumId w:val="7"/>
  </w:num>
  <w:num w:numId="7">
    <w:abstractNumId w:val="3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0A"/>
    <w:rsid w:val="0005022C"/>
    <w:rsid w:val="00096B40"/>
    <w:rsid w:val="000C503C"/>
    <w:rsid w:val="00126ADD"/>
    <w:rsid w:val="001A7D0C"/>
    <w:rsid w:val="001B7671"/>
    <w:rsid w:val="002A746E"/>
    <w:rsid w:val="002B5F09"/>
    <w:rsid w:val="002C23EA"/>
    <w:rsid w:val="002E140A"/>
    <w:rsid w:val="003170A6"/>
    <w:rsid w:val="00321351"/>
    <w:rsid w:val="003A075D"/>
    <w:rsid w:val="0043195D"/>
    <w:rsid w:val="00497D0B"/>
    <w:rsid w:val="004B0581"/>
    <w:rsid w:val="004C5D08"/>
    <w:rsid w:val="00561212"/>
    <w:rsid w:val="005F6FB2"/>
    <w:rsid w:val="00633871"/>
    <w:rsid w:val="006E0FBC"/>
    <w:rsid w:val="00716005"/>
    <w:rsid w:val="00746916"/>
    <w:rsid w:val="00863E70"/>
    <w:rsid w:val="008B42F7"/>
    <w:rsid w:val="009F0FD5"/>
    <w:rsid w:val="00A53152"/>
    <w:rsid w:val="00A870FD"/>
    <w:rsid w:val="00C73EF8"/>
    <w:rsid w:val="00C7775C"/>
    <w:rsid w:val="00CF768E"/>
    <w:rsid w:val="00D12932"/>
    <w:rsid w:val="00D82BCF"/>
    <w:rsid w:val="00D92116"/>
    <w:rsid w:val="00DB01C4"/>
    <w:rsid w:val="00E11167"/>
    <w:rsid w:val="00FC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A4DCEFC-B5DC-4122-93E5-76886C19D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E140A"/>
    <w:rPr>
      <w:kern w:val="0"/>
      <w14:ligatures w14:val="none"/>
    </w:rPr>
  </w:style>
  <w:style w:type="paragraph" w:styleId="1">
    <w:name w:val="heading 1"/>
    <w:basedOn w:val="a1"/>
    <w:next w:val="a1"/>
    <w:link w:val="10"/>
    <w:uiPriority w:val="9"/>
    <w:qFormat/>
    <w:rsid w:val="002E14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2E14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2E140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2E14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2E140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2E14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2E14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2E14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2E14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2E140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2"/>
    <w:link w:val="2"/>
    <w:uiPriority w:val="9"/>
    <w:semiHidden/>
    <w:rsid w:val="002E14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2"/>
    <w:link w:val="3"/>
    <w:uiPriority w:val="9"/>
    <w:semiHidden/>
    <w:rsid w:val="002E140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rsid w:val="002E140A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2E140A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2E14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2E14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2E14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2E140A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1"/>
    <w:next w:val="a1"/>
    <w:link w:val="a6"/>
    <w:uiPriority w:val="10"/>
    <w:qFormat/>
    <w:rsid w:val="002E14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2"/>
    <w:link w:val="a5"/>
    <w:uiPriority w:val="10"/>
    <w:rsid w:val="002E14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1"/>
    <w:next w:val="a1"/>
    <w:link w:val="a8"/>
    <w:uiPriority w:val="11"/>
    <w:qFormat/>
    <w:rsid w:val="002E14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2E14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1"/>
    <w:next w:val="a1"/>
    <w:link w:val="22"/>
    <w:uiPriority w:val="29"/>
    <w:qFormat/>
    <w:rsid w:val="002E14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2E140A"/>
    <w:rPr>
      <w:i/>
      <w:iCs/>
      <w:color w:val="404040" w:themeColor="text1" w:themeTint="BF"/>
    </w:rPr>
  </w:style>
  <w:style w:type="paragraph" w:styleId="a9">
    <w:name w:val="List Paragraph"/>
    <w:basedOn w:val="a1"/>
    <w:uiPriority w:val="34"/>
    <w:qFormat/>
    <w:rsid w:val="002E140A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2E140A"/>
    <w:rPr>
      <w:i/>
      <w:iCs/>
      <w:color w:val="2E74B5" w:themeColor="accent1" w:themeShade="BF"/>
    </w:rPr>
  </w:style>
  <w:style w:type="paragraph" w:styleId="ab">
    <w:name w:val="Intense Quote"/>
    <w:basedOn w:val="a1"/>
    <w:next w:val="a1"/>
    <w:link w:val="ac"/>
    <w:uiPriority w:val="30"/>
    <w:qFormat/>
    <w:rsid w:val="002E140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2E140A"/>
    <w:rPr>
      <w:i/>
      <w:iCs/>
      <w:color w:val="2E74B5" w:themeColor="accent1" w:themeShade="BF"/>
    </w:rPr>
  </w:style>
  <w:style w:type="character" w:styleId="ad">
    <w:name w:val="Intense Reference"/>
    <w:basedOn w:val="a2"/>
    <w:uiPriority w:val="32"/>
    <w:qFormat/>
    <w:rsid w:val="002E140A"/>
    <w:rPr>
      <w:b/>
      <w:bCs/>
      <w:smallCaps/>
      <w:color w:val="2E74B5" w:themeColor="accent1" w:themeShade="BF"/>
      <w:spacing w:val="5"/>
    </w:rPr>
  </w:style>
  <w:style w:type="paragraph" w:customStyle="1" w:styleId="a">
    <w:name w:val="Раздел"/>
    <w:basedOn w:val="1"/>
    <w:qFormat/>
    <w:rsid w:val="002E140A"/>
    <w:pPr>
      <w:numPr>
        <w:numId w:val="1"/>
      </w:numPr>
      <w:tabs>
        <w:tab w:val="clear" w:pos="1134"/>
      </w:tabs>
      <w:spacing w:before="240" w:after="120" w:line="240" w:lineRule="auto"/>
      <w:ind w:left="1701" w:right="566" w:hanging="567"/>
    </w:pPr>
    <w:rPr>
      <w:b/>
      <w:bCs/>
      <w:color w:val="auto"/>
      <w:spacing w:val="4"/>
      <w:sz w:val="28"/>
      <w:szCs w:val="28"/>
    </w:rPr>
  </w:style>
  <w:style w:type="paragraph" w:customStyle="1" w:styleId="a0">
    <w:name w:val="Параграф"/>
    <w:basedOn w:val="a1"/>
    <w:link w:val="ae"/>
    <w:qFormat/>
    <w:rsid w:val="002E140A"/>
    <w:pPr>
      <w:numPr>
        <w:ilvl w:val="1"/>
        <w:numId w:val="1"/>
      </w:numPr>
      <w:spacing w:after="0" w:line="240" w:lineRule="auto"/>
    </w:pPr>
    <w:rPr>
      <w:rFonts w:eastAsiaTheme="minorEastAsia"/>
      <w:sz w:val="24"/>
    </w:rPr>
  </w:style>
  <w:style w:type="character" w:customStyle="1" w:styleId="ae">
    <w:name w:val="Параграф Знак"/>
    <w:basedOn w:val="a2"/>
    <w:link w:val="a0"/>
    <w:rsid w:val="002E140A"/>
    <w:rPr>
      <w:rFonts w:eastAsiaTheme="minorEastAsia"/>
      <w:kern w:val="0"/>
      <w:sz w:val="24"/>
      <w14:ligatures w14:val="none"/>
    </w:rPr>
  </w:style>
  <w:style w:type="paragraph" w:customStyle="1" w:styleId="af">
    <w:name w:val="Параграф_без_ном"/>
    <w:basedOn w:val="a0"/>
    <w:link w:val="af0"/>
    <w:qFormat/>
    <w:rsid w:val="002E140A"/>
    <w:pPr>
      <w:numPr>
        <w:ilvl w:val="0"/>
        <w:numId w:val="0"/>
      </w:numPr>
      <w:ind w:left="851"/>
    </w:pPr>
  </w:style>
  <w:style w:type="character" w:customStyle="1" w:styleId="af0">
    <w:name w:val="Параграф_без_ном Знак"/>
    <w:basedOn w:val="ae"/>
    <w:link w:val="af"/>
    <w:rsid w:val="002E140A"/>
    <w:rPr>
      <w:rFonts w:eastAsiaTheme="minorEastAsia"/>
      <w:kern w:val="0"/>
      <w:sz w:val="24"/>
      <w14:ligatures w14:val="none"/>
    </w:rPr>
  </w:style>
  <w:style w:type="paragraph" w:styleId="af1">
    <w:name w:val="header"/>
    <w:basedOn w:val="a1"/>
    <w:link w:val="af2"/>
    <w:uiPriority w:val="99"/>
    <w:unhideWhenUsed/>
    <w:rsid w:val="00561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2"/>
    <w:link w:val="af1"/>
    <w:uiPriority w:val="99"/>
    <w:rsid w:val="00561212"/>
    <w:rPr>
      <w:kern w:val="0"/>
      <w14:ligatures w14:val="none"/>
    </w:rPr>
  </w:style>
  <w:style w:type="paragraph" w:styleId="af3">
    <w:name w:val="footer"/>
    <w:basedOn w:val="a1"/>
    <w:link w:val="af4"/>
    <w:uiPriority w:val="99"/>
    <w:unhideWhenUsed/>
    <w:rsid w:val="00561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2"/>
    <w:link w:val="af3"/>
    <w:uiPriority w:val="99"/>
    <w:rsid w:val="0056121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1433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 Антон Юрьевич</dc:creator>
  <cp:keywords/>
  <dc:description/>
  <cp:lastModifiedBy>Владислав Ажигин</cp:lastModifiedBy>
  <cp:revision>1</cp:revision>
  <dcterms:created xsi:type="dcterms:W3CDTF">2026-09-25T09:48:00Z</dcterms:created>
  <dcterms:modified xsi:type="dcterms:W3CDTF">2026-09-25T09:48:00Z</dcterms:modified>
</cp:coreProperties>
</file>